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after="312" w:afterLines="10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山西能源学院信息公开年度报告</w:t>
      </w:r>
    </w:p>
    <w:p>
      <w:pPr>
        <w:spacing w:after="156" w:afterLines="50"/>
        <w:jc w:val="center"/>
        <w:rPr>
          <w:rFonts w:ascii="黑体" w:hAnsi="黑体" w:eastAsia="黑体"/>
          <w:sz w:val="28"/>
          <w:szCs w:val="28"/>
        </w:rPr>
      </w:pPr>
      <w:r>
        <w:rPr>
          <w:rFonts w:hint="eastAsia" w:ascii="黑体" w:hAnsi="黑体" w:eastAsia="黑体"/>
          <w:sz w:val="28"/>
          <w:szCs w:val="28"/>
        </w:rPr>
        <w:t>2017-2018</w:t>
      </w:r>
    </w:p>
    <w:p>
      <w:pPr>
        <w:spacing w:line="500" w:lineRule="exact"/>
        <w:ind w:firstLine="640" w:firstLineChars="200"/>
        <w:rPr>
          <w:rFonts w:ascii="华文仿宋" w:hAnsi="华文仿宋" w:eastAsia="华文仿宋" w:cs="方正仿宋简体"/>
          <w:sz w:val="32"/>
          <w:szCs w:val="32"/>
        </w:rPr>
      </w:pPr>
      <w:r>
        <w:rPr>
          <w:rFonts w:hint="eastAsia" w:ascii="华文仿宋" w:hAnsi="华文仿宋" w:eastAsia="华文仿宋" w:cs="方正仿宋简体"/>
          <w:sz w:val="32"/>
          <w:szCs w:val="32"/>
        </w:rPr>
        <w:t>2017—2018学年，我院深入学习习近平新时代中国特色社会主义思想和党的十九大精神，全面贯彻落实国家教育发展规划纲要，按照党中央、国务院关于政务公开工作的决策部署和教育部全面推进教育公开的总体安排，不断巩固和扩大党的群众路线教育实践活动成果，努力推进特色鲜明的应用型普通高等学校建设。一年来，我院始终坚持把深化学院信息公开作为推进依法治校、促进作风转变、推进治理能力现代化、加强反腐倡廉建设的重要举措，认真按照《高等学校信息公开办法》（教育部第29号）和《教育部关于公布&lt;高等学校信息公开事项清单&gt;的通知》，结合学院重点工作，认真落实信息公开工作的各项要求，扎实推进信息公开工作，精心组织、扎实推进，取得新的进展，最大限度地保障了社会公众及师生员工的知情权、参与权、表达权和监督权。学院认真组织有关部门对2017-2018学年信息公开工作情况进行了总结，并在此基础上，结合学院信息公开工作实际，编制本年度报告并予以公布。</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本报告主要内容包括概述、主动公开情况、依申请公开和不予公开情况、对信息公开的评议情况，因信息公开工作遭到举报、复议、诉讼的情况、信息公开工作的新做法新举措、主要经验、问题和改进措施，其他需要报告的事项</w:t>
      </w:r>
      <w:r>
        <w:rPr>
          <w:rFonts w:hint="eastAsia" w:ascii="华文仿宋" w:hAnsi="华文仿宋" w:eastAsia="华文仿宋" w:cs="方正仿宋简体"/>
          <w:color w:val="000000"/>
          <w:sz w:val="32"/>
          <w:szCs w:val="32"/>
          <w:lang w:eastAsia="zh-CN"/>
        </w:rPr>
        <w:t>等</w:t>
      </w:r>
      <w:r>
        <w:rPr>
          <w:rFonts w:hint="eastAsia" w:ascii="华文仿宋" w:hAnsi="华文仿宋" w:eastAsia="华文仿宋" w:cs="方正仿宋简体"/>
          <w:color w:val="000000"/>
          <w:sz w:val="32"/>
          <w:szCs w:val="32"/>
        </w:rPr>
        <w:t>。本报告</w:t>
      </w:r>
      <w:r>
        <w:rPr>
          <w:rFonts w:hint="eastAsia" w:ascii="华文仿宋" w:hAnsi="华文仿宋" w:eastAsia="华文仿宋" w:cs="方正仿宋简体"/>
          <w:color w:val="000000"/>
          <w:kern w:val="0"/>
          <w:sz w:val="32"/>
          <w:szCs w:val="32"/>
        </w:rPr>
        <w:t>按照教育部文件要求，</w:t>
      </w:r>
      <w:r>
        <w:rPr>
          <w:rFonts w:hint="eastAsia" w:ascii="华文仿宋" w:hAnsi="华文仿宋" w:eastAsia="华文仿宋" w:cs="方正仿宋简体"/>
          <w:color w:val="000000"/>
          <w:sz w:val="32"/>
          <w:szCs w:val="32"/>
        </w:rPr>
        <w:t>所列数据的统计时限为2017年9月1日-2018年8月31日。</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一、概述</w:t>
      </w:r>
    </w:p>
    <w:p>
      <w:pPr>
        <w:spacing w:line="500" w:lineRule="exact"/>
        <w:ind w:firstLine="640" w:firstLineChars="200"/>
        <w:rPr>
          <w:rFonts w:hint="eastAsia" w:ascii="华文仿宋" w:hAnsi="华文仿宋" w:eastAsia="华文仿宋" w:cs="方正仿宋简体"/>
          <w:color w:val="000000"/>
          <w:sz w:val="32"/>
          <w:szCs w:val="32"/>
        </w:rPr>
      </w:pPr>
      <w:r>
        <w:rPr>
          <w:rFonts w:hint="eastAsia" w:ascii="华文仿宋" w:hAnsi="华文仿宋" w:eastAsia="华文仿宋" w:cs="方正仿宋简体"/>
          <w:color w:val="000000"/>
          <w:kern w:val="0"/>
          <w:sz w:val="32"/>
          <w:szCs w:val="32"/>
        </w:rPr>
        <w:t>本学年度，我院切实执行《高等学校信息公开办法》、《教育部关于公布&lt;高等学校信息公开事项清单&gt;的通知》的规定，遵循“</w:t>
      </w:r>
      <w:r>
        <w:rPr>
          <w:rFonts w:hint="eastAsia" w:ascii="华文仿宋" w:hAnsi="华文仿宋" w:eastAsia="华文仿宋" w:cs="方正仿宋简体"/>
          <w:color w:val="000000"/>
          <w:sz w:val="32"/>
          <w:szCs w:val="32"/>
        </w:rPr>
        <w:t>以公开为常态、不公开为例外”原则，推进决策公开、执行公开、管理公开、服务公开、结果公开的要求，结合以“公开师生最关心、反应最强烈、社会普遍关注和易产生不正之风的领域为重点”的精神，加大信息化校园建设力度，整合学院主页，努力形成全方位、立体化的信息公开格局。</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总体而言，一年来，学校信息公开工作在加大信息公开力度、深化信息公开内容、丰富信息公开形式等方面取得了进展，有力推进了信息公开工作的规范化、制度化和网络化，学院各项管理工作的透明度显著增强，取得了良好的成效。</w:t>
      </w:r>
    </w:p>
    <w:p>
      <w:pPr>
        <w:spacing w:line="500" w:lineRule="exact"/>
        <w:ind w:firstLine="640" w:firstLineChars="200"/>
        <w:rPr>
          <w:rFonts w:ascii="楷体" w:hAnsi="楷体" w:eastAsia="楷体" w:cs="方正仿宋简体"/>
          <w:color w:val="000000"/>
          <w:sz w:val="32"/>
          <w:szCs w:val="32"/>
        </w:rPr>
      </w:pPr>
      <w:r>
        <w:rPr>
          <w:rFonts w:hint="eastAsia" w:ascii="楷体" w:hAnsi="楷体" w:eastAsia="楷体" w:cs="方正仿宋简体"/>
          <w:color w:val="000000"/>
          <w:sz w:val="32"/>
          <w:szCs w:val="32"/>
        </w:rPr>
        <w:t>(一)完善工作体制机制</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实行从行政到教学，从管理到实践的学院各部门和各系部的联动机制。学院要求各相关职能部门和各系</w:t>
      </w:r>
      <w:r>
        <w:rPr>
          <w:rFonts w:hint="eastAsia" w:ascii="华文仿宋" w:hAnsi="华文仿宋" w:eastAsia="华文仿宋" w:cs="方正仿宋简体"/>
          <w:color w:val="000000"/>
          <w:sz w:val="32"/>
          <w:szCs w:val="32"/>
          <w:lang w:eastAsia="zh-CN"/>
        </w:rPr>
        <w:t>（部）</w:t>
      </w:r>
      <w:r>
        <w:rPr>
          <w:rFonts w:hint="eastAsia" w:ascii="华文仿宋" w:hAnsi="华文仿宋" w:eastAsia="华文仿宋" w:cs="方正仿宋简体"/>
          <w:color w:val="000000"/>
          <w:sz w:val="32"/>
          <w:szCs w:val="32"/>
        </w:rPr>
        <w:t>以提高效率</w:t>
      </w:r>
      <w:r>
        <w:rPr>
          <w:rFonts w:hint="eastAsia" w:ascii="华文仿宋" w:hAnsi="华文仿宋" w:eastAsia="华文仿宋" w:cs="方正仿宋简体"/>
          <w:color w:val="000000"/>
          <w:sz w:val="32"/>
          <w:szCs w:val="32"/>
          <w:lang w:eastAsia="zh-CN"/>
        </w:rPr>
        <w:t>，</w:t>
      </w:r>
      <w:r>
        <w:rPr>
          <w:rFonts w:hint="eastAsia" w:ascii="华文仿宋" w:hAnsi="华文仿宋" w:eastAsia="华文仿宋" w:cs="方正仿宋简体"/>
          <w:color w:val="000000"/>
          <w:sz w:val="32"/>
          <w:szCs w:val="32"/>
        </w:rPr>
        <w:t>依法行政，强化监督为原则来完善各自的信息公开工作，进一步规范依申请公开工作机制、重要信息发布审批机制、保密审查机制和管理办法运作机制等较为成熟的工作机制。按照组织健全、制度严密、标准统一、运作规范的要求，做好信息公开和已公开内容的存档备查工作，以保证学院信息公开的重点突出、内容完善和及时准确。</w:t>
      </w:r>
    </w:p>
    <w:p>
      <w:pPr>
        <w:spacing w:line="500" w:lineRule="exact"/>
        <w:ind w:firstLine="480" w:firstLineChars="150"/>
        <w:rPr>
          <w:rFonts w:ascii="楷体" w:hAnsi="楷体" w:eastAsia="楷体" w:cs="方正仿宋简体"/>
          <w:color w:val="000000"/>
          <w:sz w:val="32"/>
          <w:szCs w:val="32"/>
        </w:rPr>
      </w:pPr>
      <w:r>
        <w:rPr>
          <w:rFonts w:hint="eastAsia" w:ascii="楷体" w:hAnsi="楷体" w:eastAsia="楷体" w:cs="方正仿宋简体"/>
          <w:color w:val="000000"/>
          <w:sz w:val="32"/>
          <w:szCs w:val="32"/>
        </w:rPr>
        <w:t xml:space="preserve">（二）增强公开内容建设  </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学院在进一步强化组织领导，推进信息公开工作，完善学院各部门信息公开工作制度的基础上，进一步增强了信息公开内容建设，学院将信息公开作为扩大社会监督，提高教育工作透明度的重要途径，多措并举，自觉、主动地接受政府监管和社会监督，回应群众关切，既充分听取师生员工、社会群众意见，又及时公布学校大事要情，实现良性互动，做到学校发展方针政策透明、权力运行透明。学院有效利用传统信息发布渠道，通过网络、电话、会议、校报刊登、校内广播等多种形式</w:t>
      </w:r>
      <w:r>
        <w:rPr>
          <w:rFonts w:hint="eastAsia" w:ascii="华文仿宋" w:hAnsi="华文仿宋" w:eastAsia="华文仿宋" w:cs="方正仿宋简体"/>
          <w:color w:val="000000"/>
          <w:sz w:val="32"/>
          <w:szCs w:val="32"/>
          <w:lang w:eastAsia="zh-CN"/>
        </w:rPr>
        <w:t>进行信息公开</w:t>
      </w:r>
      <w:r>
        <w:rPr>
          <w:rFonts w:hint="eastAsia" w:ascii="华文仿宋" w:hAnsi="华文仿宋" w:eastAsia="华文仿宋" w:cs="方正仿宋简体"/>
          <w:color w:val="000000"/>
          <w:sz w:val="32"/>
          <w:szCs w:val="32"/>
        </w:rPr>
        <w:t>。</w:t>
      </w:r>
    </w:p>
    <w:p>
      <w:pPr>
        <w:spacing w:line="500" w:lineRule="exact"/>
        <w:ind w:firstLine="480" w:firstLineChars="150"/>
        <w:rPr>
          <w:rFonts w:ascii="楷体" w:hAnsi="楷体" w:eastAsia="楷体" w:cs="方正仿宋简体"/>
          <w:color w:val="000000"/>
          <w:sz w:val="32"/>
          <w:szCs w:val="32"/>
        </w:rPr>
      </w:pPr>
      <w:r>
        <w:rPr>
          <w:rFonts w:hint="eastAsia" w:ascii="楷体" w:hAnsi="楷体" w:eastAsia="楷体" w:cs="方正仿宋简体"/>
          <w:color w:val="000000"/>
          <w:sz w:val="32"/>
          <w:szCs w:val="32"/>
        </w:rPr>
        <w:t>（三）提高公开质量水准</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严把公开内容和项目关，防止该公开的不公开、半公开、假公开，又防止不该公开的乱公开，坚决杜绝形式公开和应付式公开的做法；严格区分公开与不能公开的信息，及时丰富信息公开内容。围绕我院师生员工关心的重点和热点问题，进一步丰富信息公开内容。</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二、主动公开情况</w:t>
      </w:r>
    </w:p>
    <w:p>
      <w:pPr>
        <w:spacing w:line="500" w:lineRule="exact"/>
        <w:ind w:firstLine="640" w:firstLineChars="200"/>
        <w:rPr>
          <w:rFonts w:ascii="华文仿宋" w:hAnsi="华文仿宋" w:eastAsia="华文仿宋" w:cs="方正仿宋简体"/>
          <w:bCs/>
          <w:color w:val="000000"/>
          <w:sz w:val="32"/>
          <w:szCs w:val="32"/>
        </w:rPr>
      </w:pPr>
      <w:r>
        <w:rPr>
          <w:rFonts w:hint="eastAsia" w:ascii="华文仿宋" w:hAnsi="华文仿宋" w:eastAsia="华文仿宋" w:cs="方正仿宋简体"/>
          <w:bCs/>
          <w:color w:val="000000"/>
          <w:sz w:val="32"/>
          <w:szCs w:val="32"/>
        </w:rPr>
        <w:t>信息公开的重点内容包括：</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1．有关学院改革和发展方面的事项，包括学院重要规划、决策和实施方案、重大改革措施、重要规章制度、经费预算和财务收支情况、基建工程招投标、大宗物资采购等。</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2．有关教职工切身利益方面的事项，包括教职工工资分配方案、聘任聘用、职务评聘、晋级晋职、考核奖惩等。</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3．重点公开各类招生信息，包括学院招生章程、招生计划，分批次、分科类录取查询，招生咨询、监督渠道。</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4．重点公开财务信息，包括学院教育收费项目及标准等信息。</w:t>
      </w:r>
    </w:p>
    <w:p>
      <w:pPr>
        <w:spacing w:line="500" w:lineRule="exact"/>
        <w:ind w:firstLine="640" w:firstLineChars="200"/>
        <w:rPr>
          <w:rFonts w:hint="eastAsia" w:ascii="华文仿宋" w:hAnsi="华文仿宋" w:eastAsia="华文仿宋" w:cs="方正仿宋简体"/>
          <w:color w:val="000000"/>
          <w:sz w:val="32"/>
          <w:szCs w:val="32"/>
          <w:lang w:val="en-US" w:eastAsia="zh-CN"/>
        </w:rPr>
      </w:pPr>
      <w:r>
        <w:rPr>
          <w:rFonts w:hint="eastAsia" w:ascii="华文仿宋" w:hAnsi="华文仿宋" w:eastAsia="华文仿宋" w:cs="方正仿宋简体"/>
          <w:color w:val="000000"/>
          <w:sz w:val="32"/>
          <w:szCs w:val="32"/>
        </w:rPr>
        <w:t>2016-2017学年度我院主动公开信息1</w:t>
      </w:r>
      <w:r>
        <w:rPr>
          <w:rFonts w:hint="eastAsia" w:ascii="华文仿宋" w:hAnsi="华文仿宋" w:eastAsia="华文仿宋" w:cs="方正仿宋简体"/>
          <w:color w:val="000000"/>
          <w:sz w:val="32"/>
          <w:szCs w:val="32"/>
          <w:lang w:val="en-US" w:eastAsia="zh-CN"/>
        </w:rPr>
        <w:t>39</w:t>
      </w:r>
      <w:r>
        <w:rPr>
          <w:rFonts w:hint="eastAsia" w:ascii="华文仿宋" w:hAnsi="华文仿宋" w:eastAsia="华文仿宋" w:cs="方正仿宋简体"/>
          <w:color w:val="000000"/>
          <w:sz w:val="32"/>
          <w:szCs w:val="32"/>
        </w:rPr>
        <w:t>件，已主动公开的信息中，信息服务类12件，教学、科研、学生类</w:t>
      </w:r>
      <w:r>
        <w:rPr>
          <w:rFonts w:hint="eastAsia" w:ascii="华文仿宋" w:hAnsi="华文仿宋" w:eastAsia="华文仿宋" w:cs="方正仿宋简体"/>
          <w:color w:val="000000"/>
          <w:sz w:val="32"/>
          <w:szCs w:val="32"/>
          <w:lang w:val="en-US" w:eastAsia="zh-CN"/>
        </w:rPr>
        <w:t>21</w:t>
      </w:r>
      <w:r>
        <w:rPr>
          <w:rFonts w:hint="eastAsia" w:ascii="华文仿宋" w:hAnsi="华文仿宋" w:eastAsia="华文仿宋" w:cs="方正仿宋简体"/>
          <w:color w:val="000000"/>
          <w:sz w:val="32"/>
          <w:szCs w:val="32"/>
        </w:rPr>
        <w:t>件，招生就业类12件，行政、人事</w:t>
      </w:r>
      <w:r>
        <w:rPr>
          <w:rFonts w:hint="eastAsia" w:ascii="华文仿宋" w:hAnsi="华文仿宋" w:eastAsia="华文仿宋" w:cs="方正仿宋简体"/>
          <w:color w:val="000000"/>
          <w:sz w:val="32"/>
          <w:szCs w:val="32"/>
          <w:lang w:val="en-US" w:eastAsia="zh-CN"/>
        </w:rPr>
        <w:t>20</w:t>
      </w:r>
      <w:r>
        <w:rPr>
          <w:rFonts w:hint="eastAsia" w:ascii="华文仿宋" w:hAnsi="华文仿宋" w:eastAsia="华文仿宋" w:cs="方正仿宋简体"/>
          <w:color w:val="000000"/>
          <w:sz w:val="32"/>
          <w:szCs w:val="32"/>
        </w:rPr>
        <w:t>件，</w:t>
      </w:r>
      <w:r>
        <w:rPr>
          <w:rFonts w:hint="eastAsia" w:ascii="华文仿宋" w:hAnsi="华文仿宋" w:eastAsia="华文仿宋" w:cs="方正仿宋简体"/>
          <w:color w:val="000000"/>
          <w:sz w:val="32"/>
          <w:szCs w:val="32"/>
          <w:lang w:eastAsia="zh-CN"/>
        </w:rPr>
        <w:t>后勤保障</w:t>
      </w:r>
      <w:r>
        <w:rPr>
          <w:rFonts w:hint="eastAsia" w:ascii="华文仿宋" w:hAnsi="华文仿宋" w:eastAsia="华文仿宋" w:cs="方正仿宋简体"/>
          <w:color w:val="000000"/>
          <w:sz w:val="32"/>
          <w:szCs w:val="32"/>
        </w:rPr>
        <w:t>、</w:t>
      </w:r>
      <w:r>
        <w:rPr>
          <w:rFonts w:hint="eastAsia" w:ascii="华文仿宋" w:hAnsi="华文仿宋" w:eastAsia="华文仿宋" w:cs="方正仿宋简体"/>
          <w:color w:val="000000"/>
          <w:sz w:val="32"/>
          <w:szCs w:val="32"/>
          <w:lang w:eastAsia="zh-CN"/>
        </w:rPr>
        <w:t>安全保卫、</w:t>
      </w:r>
      <w:r>
        <w:rPr>
          <w:rFonts w:hint="eastAsia" w:ascii="华文仿宋" w:hAnsi="华文仿宋" w:eastAsia="华文仿宋" w:cs="方正仿宋简体"/>
          <w:color w:val="000000"/>
          <w:sz w:val="32"/>
          <w:szCs w:val="32"/>
        </w:rPr>
        <w:t>基建类1</w:t>
      </w:r>
      <w:r>
        <w:rPr>
          <w:rFonts w:hint="eastAsia" w:ascii="华文仿宋" w:hAnsi="华文仿宋" w:eastAsia="华文仿宋" w:cs="方正仿宋简体"/>
          <w:color w:val="000000"/>
          <w:sz w:val="32"/>
          <w:szCs w:val="32"/>
          <w:lang w:val="en-US" w:eastAsia="zh-CN"/>
        </w:rPr>
        <w:t>0</w:t>
      </w:r>
      <w:r>
        <w:rPr>
          <w:rFonts w:hint="eastAsia" w:ascii="华文仿宋" w:hAnsi="华文仿宋" w:eastAsia="华文仿宋" w:cs="方正仿宋简体"/>
          <w:color w:val="000000"/>
          <w:sz w:val="32"/>
          <w:szCs w:val="32"/>
        </w:rPr>
        <w:t>件</w:t>
      </w:r>
      <w:r>
        <w:rPr>
          <w:rFonts w:hint="eastAsia" w:ascii="华文仿宋" w:hAnsi="华文仿宋" w:eastAsia="华文仿宋" w:cs="方正仿宋简体"/>
          <w:color w:val="000000"/>
          <w:sz w:val="32"/>
          <w:szCs w:val="32"/>
          <w:lang w:eastAsia="zh-CN"/>
        </w:rPr>
        <w:t>、大宗物资采购类</w:t>
      </w:r>
      <w:r>
        <w:rPr>
          <w:rFonts w:hint="eastAsia" w:ascii="华文仿宋" w:hAnsi="华文仿宋" w:eastAsia="华文仿宋" w:cs="方正仿宋简体"/>
          <w:color w:val="000000"/>
          <w:sz w:val="32"/>
          <w:szCs w:val="32"/>
          <w:lang w:val="en-US" w:eastAsia="zh-CN"/>
        </w:rPr>
        <w:t>64件。</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招生信息。包括各省市招生计划表、2018年招生简章、2018年考试成绩查询、2018年本、专科专业介绍以及录取名单公示等，同时公开招生咨询、监督渠道。学院专门开通咨询电话，及时解答考生和家长的咨询问题，进一步保证招生录取的“公平、公正、公开”。</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财务和基建信息。所有基建项目、设备采购严格按照招标程序，进行公开招投标。</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人事师资信息。公开、公示专业负责人、专业职称的评聘条件、程序、结果等。按要求进行干部任职前民主推荐、民意测评、考察、公示等程序。公开聘任聘用过程，根据学院年度招聘计划，借助学院网站及时发布相关信息。</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学生管理服务信息。主动公开学生事务，各类学生评优的条件、要求及结果，学生奖学金、助学金的申请与管理规定及结果公示，学生违纪处理结果等信息。</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我院主动公开信息的主要途径和形式是山西能源学院网站，以校内公告栏等便于师生知晓的方式为补充。</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三、依申请公开和不予公开情况</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本学年学院受理申请0件次。</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四、对信息公开的评议情况</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本学年度，广大师生员工对学院信息公开关注程度较高，对学校信息公开工作领导小组的工作给予了大力支持和充分肯定。广大师生员工和社会公众对学校信息公开的途径、范围、内容等均表示满意，信息公开工作较好地满足了他们的信息需求，评议良好。</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五、因信息公开工作遭到举报、复议、诉讼的情况</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本学年度没有因学校信息公开工作而受到举报的情况，也没有发生涉及信息公开的行政复议、诉讼或者申诉。</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六、信息公开存在的主要问题及改进措施</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目前，学院信息公开的配套制度和具体制度还不够完善，在具体推进信息公开过程中还存在一些问题：信息公开意识需进一步增强、信息公开工作体系需进一步健全、信息公开平台管理需进一步加强。在今后的工作中，我们主要从以下几个方面予以改进：</w:t>
      </w:r>
    </w:p>
    <w:p>
      <w:pPr>
        <w:spacing w:line="500" w:lineRule="exact"/>
        <w:ind w:firstLine="480" w:firstLineChars="150"/>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（一）认真学习，强化意识</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各职能部门和各系</w:t>
      </w:r>
      <w:r>
        <w:rPr>
          <w:rFonts w:hint="eastAsia" w:ascii="华文仿宋" w:hAnsi="华文仿宋" w:eastAsia="华文仿宋" w:cs="方正仿宋简体"/>
          <w:color w:val="000000"/>
          <w:sz w:val="32"/>
          <w:szCs w:val="32"/>
          <w:lang w:eastAsia="zh-CN"/>
        </w:rPr>
        <w:t>（部）</w:t>
      </w:r>
      <w:r>
        <w:rPr>
          <w:rFonts w:hint="eastAsia" w:ascii="华文仿宋" w:hAnsi="华文仿宋" w:eastAsia="华文仿宋" w:cs="方正仿宋简体"/>
          <w:color w:val="000000"/>
          <w:sz w:val="32"/>
          <w:szCs w:val="32"/>
        </w:rPr>
        <w:t>都要认真学习贯彻关于做好信息公开工作的精神和要求，强化相关部门及工作人员信息公开意识，特别是主动公开意识，让“公开是常态，不公开是例外”的观念深入人心。</w:t>
      </w:r>
    </w:p>
    <w:p>
      <w:pPr>
        <w:spacing w:line="500" w:lineRule="exact"/>
        <w:ind w:firstLine="480" w:firstLineChars="150"/>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（二）完善信息公开工作机制</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要优化主动公开流程，保证校内师生、社会公众能及时、便捷有效地获取各类信息；进一步健全信息公开申请处理联动机制，确保依法有据、严谨规范、慎重稳妥地答复申请；更要保证校内信息对外公布的流程规范和渠道畅通。</w:t>
      </w:r>
    </w:p>
    <w:p>
      <w:pPr>
        <w:spacing w:line="500" w:lineRule="exact"/>
        <w:ind w:firstLine="480" w:firstLineChars="150"/>
        <w:rPr>
          <w:rFonts w:hint="eastAsia" w:ascii="华文楷体" w:hAnsi="华文楷体" w:eastAsia="华文楷体" w:cs="华文楷体"/>
          <w:color w:val="000000"/>
          <w:sz w:val="32"/>
          <w:szCs w:val="32"/>
        </w:rPr>
      </w:pPr>
      <w:r>
        <w:rPr>
          <w:rFonts w:hint="eastAsia" w:ascii="华文楷体" w:hAnsi="华文楷体" w:eastAsia="华文楷体" w:cs="华文楷体"/>
          <w:color w:val="000000"/>
          <w:sz w:val="32"/>
          <w:szCs w:val="32"/>
        </w:rPr>
        <w:t>（三）明确到岗，责任到人</w:t>
      </w:r>
    </w:p>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加强工作机构建设和力量配置，把专业水平高、责任心强的人员配置到关键岗位，利用多种形式对信息公开工作人员进行教育和培训，提高政策水平和业务水平。充分发挥学校职能部门和二级系</w:t>
      </w:r>
      <w:r>
        <w:rPr>
          <w:rFonts w:hint="eastAsia" w:ascii="华文仿宋" w:hAnsi="华文仿宋" w:eastAsia="华文仿宋" w:cs="方正仿宋简体"/>
          <w:color w:val="000000"/>
          <w:sz w:val="32"/>
          <w:szCs w:val="32"/>
          <w:lang w:eastAsia="zh-CN"/>
        </w:rPr>
        <w:t>（部）</w:t>
      </w:r>
      <w:r>
        <w:rPr>
          <w:rFonts w:hint="eastAsia" w:ascii="华文仿宋" w:hAnsi="华文仿宋" w:eastAsia="华文仿宋" w:cs="方正仿宋简体"/>
          <w:color w:val="000000"/>
          <w:sz w:val="32"/>
          <w:szCs w:val="32"/>
        </w:rPr>
        <w:t>的作用，促进各单位完善信息公开途径。</w:t>
      </w:r>
    </w:p>
    <w:p>
      <w:pPr>
        <w:spacing w:line="500" w:lineRule="exact"/>
        <w:ind w:firstLine="480" w:firstLineChars="150"/>
        <w:rPr>
          <w:rFonts w:hint="eastAsia" w:ascii="华文楷体" w:hAnsi="华文楷体" w:eastAsia="华文楷体" w:cs="华文楷体"/>
          <w:color w:val="000000"/>
          <w:sz w:val="32"/>
          <w:szCs w:val="32"/>
        </w:rPr>
      </w:pPr>
      <w:bookmarkStart w:id="0" w:name="_GoBack"/>
      <w:r>
        <w:rPr>
          <w:rFonts w:hint="eastAsia" w:ascii="华文楷体" w:hAnsi="华文楷体" w:eastAsia="华文楷体" w:cs="华文楷体"/>
          <w:color w:val="000000"/>
          <w:sz w:val="32"/>
          <w:szCs w:val="32"/>
        </w:rPr>
        <w:t>（四）强化领导监督管理</w:t>
      </w:r>
    </w:p>
    <w:bookmarkEnd w:id="0"/>
    <w:p>
      <w:pPr>
        <w:spacing w:line="500" w:lineRule="exact"/>
        <w:ind w:firstLine="640" w:firstLineChars="200"/>
        <w:rPr>
          <w:rFonts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充分发挥意见箱、监督电话的作用，畅通各种沟通渠道。建立学院信息公开内容审查和更新维护、考核评估、监督检查评议、培训宣传等工作制度，确保信息公开工作深入、持续、高效地开展。</w:t>
      </w:r>
    </w:p>
    <w:p>
      <w:p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七、其他需要报告的事项</w:t>
      </w:r>
    </w:p>
    <w:p>
      <w:pPr>
        <w:spacing w:line="500" w:lineRule="exact"/>
        <w:ind w:firstLine="640" w:firstLineChars="200"/>
        <w:rPr>
          <w:rFonts w:hint="eastAsia" w:ascii="华文仿宋" w:hAnsi="华文仿宋" w:eastAsia="华文仿宋" w:cs="方正仿宋简体"/>
          <w:color w:val="000000"/>
          <w:sz w:val="32"/>
          <w:szCs w:val="32"/>
        </w:rPr>
      </w:pPr>
      <w:r>
        <w:rPr>
          <w:rFonts w:hint="eastAsia" w:ascii="华文仿宋" w:hAnsi="华文仿宋" w:eastAsia="华文仿宋" w:cs="方正仿宋简体"/>
          <w:color w:val="000000"/>
          <w:sz w:val="32"/>
          <w:szCs w:val="32"/>
        </w:rPr>
        <w:t>本年度没有需要报告的其他事项。</w:t>
      </w:r>
    </w:p>
    <w:p>
      <w:pPr>
        <w:spacing w:line="500" w:lineRule="exact"/>
        <w:ind w:firstLine="640" w:firstLineChars="200"/>
        <w:rPr>
          <w:rFonts w:hint="eastAsia" w:ascii="华文仿宋" w:hAnsi="华文仿宋" w:eastAsia="华文仿宋" w:cs="方正仿宋简体"/>
          <w:color w:val="000000"/>
          <w:sz w:val="32"/>
          <w:szCs w:val="32"/>
        </w:rPr>
      </w:pPr>
    </w:p>
    <w:p>
      <w:pPr>
        <w:spacing w:line="500" w:lineRule="exact"/>
        <w:ind w:firstLine="640" w:firstLineChars="200"/>
        <w:rPr>
          <w:rFonts w:hint="eastAsia" w:ascii="华文仿宋" w:hAnsi="华文仿宋" w:eastAsia="华文仿宋" w:cs="方正仿宋简体"/>
          <w:color w:val="000000"/>
          <w:sz w:val="32"/>
          <w:szCs w:val="32"/>
        </w:rPr>
      </w:pPr>
    </w:p>
    <w:p>
      <w:pPr>
        <w:spacing w:line="500" w:lineRule="exact"/>
        <w:ind w:firstLine="640" w:firstLineChars="200"/>
        <w:rPr>
          <w:rFonts w:hint="eastAsia" w:ascii="华文仿宋" w:hAnsi="华文仿宋" w:eastAsia="华文仿宋" w:cs="方正仿宋简体"/>
          <w:color w:val="000000"/>
          <w:sz w:val="32"/>
          <w:szCs w:val="32"/>
        </w:rPr>
      </w:pPr>
    </w:p>
    <w:p>
      <w:pPr>
        <w:numPr>
          <w:ilvl w:val="0"/>
          <w:numId w:val="1"/>
        </w:numPr>
        <w:spacing w:line="500" w:lineRule="exact"/>
        <w:ind w:firstLine="640" w:firstLineChars="200"/>
        <w:rPr>
          <w:rFonts w:ascii="黑体" w:hAnsi="黑体" w:eastAsia="黑体" w:cs="黑体"/>
          <w:color w:val="000000"/>
          <w:sz w:val="32"/>
          <w:szCs w:val="32"/>
        </w:rPr>
      </w:pPr>
      <w:r>
        <w:rPr>
          <w:rFonts w:hint="eastAsia" w:ascii="黑体" w:hAnsi="黑体" w:eastAsia="黑体" w:cs="黑体"/>
          <w:color w:val="000000"/>
          <w:sz w:val="32"/>
          <w:szCs w:val="32"/>
        </w:rPr>
        <w:t>清单事项公开情况表</w:t>
      </w:r>
    </w:p>
    <w:tbl>
      <w:tblPr>
        <w:tblStyle w:val="7"/>
        <w:tblpPr w:leftFromText="180" w:rightFromText="180" w:vertAnchor="text" w:horzAnchor="page" w:tblpXSpec="center" w:tblpY="213"/>
        <w:tblOverlap w:val="never"/>
        <w:tblW w:w="94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88"/>
        <w:gridCol w:w="4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0" w:hRule="atLeast"/>
          <w:jc w:val="center"/>
        </w:trPr>
        <w:tc>
          <w:tcPr>
            <w:tcW w:w="4888" w:type="dxa"/>
            <w:vAlign w:val="center"/>
          </w:tcPr>
          <w:p>
            <w:pPr>
              <w:spacing w:line="280" w:lineRule="exact"/>
              <w:jc w:val="center"/>
              <w:rPr>
                <w:rFonts w:ascii="华文仿宋" w:hAnsi="华文仿宋" w:eastAsia="华文仿宋" w:cs="方正仿宋简体"/>
                <w:b/>
                <w:bCs/>
                <w:color w:val="000000" w:themeColor="text1"/>
                <w:sz w:val="28"/>
                <w:szCs w:val="28"/>
                <w14:textFill>
                  <w14:solidFill>
                    <w14:schemeClr w14:val="tx1"/>
                  </w14:solidFill>
                </w14:textFill>
              </w:rPr>
            </w:pPr>
            <w:r>
              <w:rPr>
                <w:rFonts w:hint="eastAsia" w:ascii="华文仿宋" w:hAnsi="华文仿宋" w:eastAsia="华文仿宋" w:cs="方正仿宋简体"/>
                <w:b/>
                <w:bCs/>
                <w:color w:val="000000" w:themeColor="text1"/>
                <w:sz w:val="28"/>
                <w:szCs w:val="28"/>
                <w14:textFill>
                  <w14:solidFill>
                    <w14:schemeClr w14:val="tx1"/>
                  </w14:solidFill>
                </w14:textFill>
              </w:rPr>
              <w:t>公开事项</w:t>
            </w:r>
          </w:p>
        </w:tc>
        <w:tc>
          <w:tcPr>
            <w:tcW w:w="4558" w:type="dxa"/>
            <w:vAlign w:val="center"/>
          </w:tcPr>
          <w:p>
            <w:pPr>
              <w:spacing w:line="280" w:lineRule="exact"/>
              <w:jc w:val="center"/>
              <w:rPr>
                <w:rFonts w:ascii="华文仿宋" w:hAnsi="华文仿宋" w:eastAsia="华文仿宋" w:cs="方正仿宋简体"/>
                <w:b/>
                <w:bCs/>
                <w:color w:val="000000" w:themeColor="text1"/>
                <w:sz w:val="28"/>
                <w:szCs w:val="28"/>
                <w14:textFill>
                  <w14:solidFill>
                    <w14:schemeClr w14:val="tx1"/>
                  </w14:solidFill>
                </w14:textFill>
              </w:rPr>
            </w:pPr>
            <w:r>
              <w:rPr>
                <w:rFonts w:hint="eastAsia" w:ascii="华文仿宋" w:hAnsi="华文仿宋" w:eastAsia="华文仿宋" w:cs="方正仿宋简体"/>
                <w:b/>
                <w:bCs/>
                <w:color w:val="000000" w:themeColor="text1"/>
                <w:sz w:val="28"/>
                <w:szCs w:val="28"/>
                <w14:textFill>
                  <w14:solidFill>
                    <w14:schemeClr w14:val="tx1"/>
                  </w14:solidFill>
                </w14:textFill>
              </w:rPr>
              <w:t>公开网址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学院简介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http://www.sxeu.cn/about/?8.html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历史沿革</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http://www.sxeu.cn/about/?9.html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招生章程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http://www.sxeu.cn/about/?52.html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招生问答</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http://www.sxeu.cn/about/?51.html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招生计划</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http://www.sxeu.cn/list/?20_2.html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录取查询</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http://www.sxeu.cn/old/lqsearch.asp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540" w:lineRule="atLeast"/>
              <w:jc w:val="both"/>
              <w:outlineLvl w:val="2"/>
              <w:rPr>
                <w:rFonts w:hint="default" w:ascii="华文仿宋" w:hAnsi="华文仿宋" w:eastAsia="华文仿宋" w:cs="方正仿宋简体"/>
                <w:b w:val="0"/>
                <w:bCs/>
                <w:color w:val="000000" w:themeColor="text1"/>
                <w:sz w:val="21"/>
                <w:szCs w:val="21"/>
                <w14:textFill>
                  <w14:solidFill>
                    <w14:schemeClr w14:val="tx1"/>
                  </w14:solidFill>
                </w14:textFill>
              </w:rPr>
            </w:pPr>
            <w:r>
              <w:rPr>
                <w:rFonts w:ascii="华文仿宋" w:hAnsi="华文仿宋" w:eastAsia="华文仿宋" w:cs="方正仿宋简体"/>
                <w:b w:val="0"/>
                <w:bCs/>
                <w:color w:val="000000" w:themeColor="text1"/>
                <w:sz w:val="21"/>
                <w:szCs w:val="21"/>
                <w:shd w:val="clear" w:color="auto" w:fill="FFFFFF"/>
                <w14:textFill>
                  <w14:solidFill>
                    <w14:schemeClr w14:val="tx1"/>
                  </w14:solidFill>
                </w14:textFill>
              </w:rPr>
              <w:t>2018年山西能源学院专科录取通知书邮寄单号查询</w:t>
            </w:r>
          </w:p>
          <w:p>
            <w:pPr>
              <w:spacing w:line="280" w:lineRule="exact"/>
              <w:rPr>
                <w:rFonts w:ascii="华文仿宋" w:hAnsi="华文仿宋" w:eastAsia="华文仿宋" w:cs="方正仿宋简体"/>
                <w:bCs/>
                <w:color w:val="000000" w:themeColor="text1"/>
                <w:szCs w:val="21"/>
                <w14:textFill>
                  <w14:solidFill>
                    <w14:schemeClr w14:val="tx1"/>
                  </w14:solidFill>
                </w14:textFill>
              </w:rPr>
            </w:pP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http://www.sxeu.cn/content/?997.html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540" w:lineRule="atLeast"/>
              <w:jc w:val="both"/>
              <w:outlineLvl w:val="2"/>
              <w:rPr>
                <w:rFonts w:hint="default" w:ascii="华文仿宋" w:hAnsi="华文仿宋" w:eastAsia="华文仿宋" w:cs="方正仿宋简体"/>
                <w:b w:val="0"/>
                <w:bCs/>
                <w:color w:val="000000" w:themeColor="text1"/>
                <w:sz w:val="21"/>
                <w:szCs w:val="21"/>
                <w14:textFill>
                  <w14:solidFill>
                    <w14:schemeClr w14:val="tx1"/>
                  </w14:solidFill>
                </w14:textFill>
              </w:rPr>
            </w:pPr>
            <w:r>
              <w:rPr>
                <w:rFonts w:ascii="华文仿宋" w:hAnsi="华文仿宋" w:eastAsia="华文仿宋" w:cs="方正仿宋简体"/>
                <w:b w:val="0"/>
                <w:bCs/>
                <w:color w:val="000000" w:themeColor="text1"/>
                <w:sz w:val="21"/>
                <w:szCs w:val="21"/>
                <w:shd w:val="clear" w:color="auto" w:fill="FFFFFF"/>
                <w14:textFill>
                  <w14:solidFill>
                    <w14:schemeClr w14:val="tx1"/>
                  </w14:solidFill>
                </w14:textFill>
              </w:rPr>
              <w:t>2018年山西能源学院本科录取通知书邮寄单号查询</w:t>
            </w:r>
          </w:p>
          <w:p>
            <w:pPr>
              <w:spacing w:line="280" w:lineRule="exact"/>
              <w:rPr>
                <w:rFonts w:ascii="华文仿宋" w:hAnsi="华文仿宋" w:eastAsia="华文仿宋" w:cs="方正仿宋简体"/>
                <w:bCs/>
                <w:color w:val="000000" w:themeColor="text1"/>
                <w:szCs w:val="21"/>
                <w14:textFill>
                  <w14:solidFill>
                    <w14:schemeClr w14:val="tx1"/>
                  </w14:solidFill>
                </w14:textFill>
              </w:rPr>
            </w:pP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http://www.sxeu.cn/content/?994.html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exact"/>
          <w:jc w:val="center"/>
        </w:trPr>
        <w:tc>
          <w:tcPr>
            <w:tcW w:w="4888" w:type="dxa"/>
            <w:vAlign w:val="center"/>
          </w:tcPr>
          <w:p>
            <w:pPr>
              <w:pStyle w:val="3"/>
              <w:widowControl/>
              <w:shd w:val="clear" w:color="auto" w:fill="FFFFFF"/>
              <w:spacing w:before="0" w:beforeAutospacing="0" w:after="0" w:afterAutospacing="0" w:line="260" w:lineRule="exact"/>
              <w:jc w:val="both"/>
              <w:outlineLvl w:val="2"/>
              <w:rPr>
                <w:rFonts w:hint="default" w:ascii="华文仿宋" w:hAnsi="华文仿宋" w:eastAsia="华文仿宋" w:cs="方正仿宋简体"/>
                <w:b w:val="0"/>
                <w:bCs/>
                <w:color w:val="000000" w:themeColor="text1"/>
                <w:sz w:val="21"/>
                <w:szCs w:val="21"/>
                <w14:textFill>
                  <w14:solidFill>
                    <w14:schemeClr w14:val="tx1"/>
                  </w14:solidFill>
                </w14:textFill>
              </w:rPr>
            </w:pPr>
            <w:r>
              <w:rPr>
                <w:rFonts w:ascii="华文仿宋" w:hAnsi="华文仿宋" w:eastAsia="华文仿宋" w:cs="方正仿宋简体"/>
                <w:b w:val="0"/>
                <w:bCs/>
                <w:color w:val="000000" w:themeColor="text1"/>
                <w:sz w:val="21"/>
                <w:szCs w:val="21"/>
                <w:shd w:val="clear" w:color="auto" w:fill="FFFFFF"/>
                <w14:textFill>
                  <w14:solidFill>
                    <w14:schemeClr w14:val="tx1"/>
                  </w14:solidFill>
                </w14:textFill>
              </w:rPr>
              <w:t>2018年山西省专升本及山东省本科录取通知书邮寄单号查询</w:t>
            </w:r>
          </w:p>
          <w:p>
            <w:pPr>
              <w:spacing w:line="260" w:lineRule="exact"/>
              <w:rPr>
                <w:rFonts w:ascii="华文仿宋" w:hAnsi="华文仿宋" w:eastAsia="华文仿宋" w:cs="方正仿宋简体"/>
                <w:bCs/>
                <w:color w:val="000000" w:themeColor="text1"/>
                <w:szCs w:val="21"/>
                <w14:textFill>
                  <w14:solidFill>
                    <w14:schemeClr w14:val="tx1"/>
                  </w14:solidFill>
                </w14:textFill>
              </w:rPr>
            </w:pP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http://www.sxeu.cn/content/?988.html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540" w:lineRule="atLeast"/>
              <w:jc w:val="both"/>
              <w:outlineLvl w:val="2"/>
              <w:rPr>
                <w:rFonts w:hint="default" w:ascii="华文仿宋" w:hAnsi="华文仿宋" w:eastAsia="华文仿宋" w:cs="方正仿宋简体"/>
                <w:b w:val="0"/>
                <w:bCs/>
                <w:color w:val="000000" w:themeColor="text1"/>
                <w:sz w:val="21"/>
                <w:szCs w:val="21"/>
                <w14:textFill>
                  <w14:solidFill>
                    <w14:schemeClr w14:val="tx1"/>
                  </w14:solidFill>
                </w14:textFill>
              </w:rPr>
            </w:pPr>
            <w:r>
              <w:rPr>
                <w:rFonts w:ascii="华文仿宋" w:hAnsi="华文仿宋" w:eastAsia="华文仿宋" w:cs="方正仿宋简体"/>
                <w:b w:val="0"/>
                <w:bCs/>
                <w:color w:val="000000" w:themeColor="text1"/>
                <w:sz w:val="21"/>
                <w:szCs w:val="21"/>
                <w:shd w:val="clear" w:color="auto" w:fill="FFFFFF"/>
                <w14:textFill>
                  <w14:solidFill>
                    <w14:schemeClr w14:val="tx1"/>
                  </w14:solidFill>
                </w14:textFill>
              </w:rPr>
              <w:t>2017年本科各专业录取分数统计表</w:t>
            </w:r>
          </w:p>
          <w:p>
            <w:pPr>
              <w:spacing w:line="280" w:lineRule="exact"/>
              <w:rPr>
                <w:rFonts w:ascii="华文仿宋" w:hAnsi="华文仿宋" w:eastAsia="华文仿宋" w:cs="方正仿宋简体"/>
                <w:bCs/>
                <w:color w:val="000000" w:themeColor="text1"/>
                <w:szCs w:val="21"/>
                <w14:textFill>
                  <w14:solidFill>
                    <w14:schemeClr w14:val="tx1"/>
                  </w14:solidFill>
                </w14:textFill>
              </w:rPr>
            </w:pP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http://www.sxeu.cn/content/?912.html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540" w:lineRule="atLeast"/>
              <w:jc w:val="both"/>
              <w:outlineLvl w:val="2"/>
              <w:rPr>
                <w:rFonts w:hint="default" w:ascii="华文仿宋" w:hAnsi="华文仿宋" w:eastAsia="华文仿宋" w:cs="方正仿宋简体"/>
                <w:b w:val="0"/>
                <w:bCs/>
                <w:color w:val="333333"/>
                <w:sz w:val="21"/>
                <w:szCs w:val="21"/>
              </w:rPr>
            </w:pPr>
            <w:r>
              <w:rPr>
                <w:rFonts w:ascii="华文仿宋" w:hAnsi="华文仿宋" w:eastAsia="华文仿宋" w:cs="方正仿宋简体"/>
                <w:b w:val="0"/>
                <w:bCs/>
                <w:color w:val="333333"/>
                <w:sz w:val="21"/>
                <w:szCs w:val="21"/>
                <w:shd w:val="clear" w:color="auto" w:fill="FFFFFF"/>
              </w:rPr>
              <w:t>2018年本、专科招生专业简介</w:t>
            </w:r>
          </w:p>
          <w:p>
            <w:pPr>
              <w:spacing w:line="280" w:lineRule="exact"/>
              <w:rPr>
                <w:rFonts w:ascii="华文仿宋" w:hAnsi="华文仿宋" w:eastAsia="华文仿宋" w:cs="方正仿宋简体"/>
                <w:bCs/>
                <w:color w:val="000000" w:themeColor="text1"/>
                <w:szCs w:val="21"/>
                <w14:textFill>
                  <w14:solidFill>
                    <w14:schemeClr w14:val="tx1"/>
                  </w14:solidFill>
                </w14:textFill>
              </w:rPr>
            </w:pP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http://www.sxeu.cn/content/?913.html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山西省教育厅关于组织2018年申请认定高等学校教师资格人员教育教学能力测试的通知文件下载</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http://www.sxmtxy.net/xbw/rsc/news/?168.html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山西省教育厅关于组织2018年申请认定高等学校教师资格人员教育教学能力测试的通知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http://www.sxmtxy.net/xbw/rsc/news/?169.html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2018年高等学校教师资格申请任教学科表</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http://www.sxmtxy.net/xbw/rsc/news/?170.html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2018年高等学校教师资格教育教学能力测试报名表</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http://www.sxmtxy.net/xbw/rsc/news/?171.html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山西省教育厅关于组织2018年申请认定高等学校教师资格人员教育教学能力测试的通知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http://www.sxmtxy.net/xbw/rsc/news/?172.html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山西能源学院新进人员个人信息及社会保险办理登记表</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http://www.sxmtxy.net/xbw/rsc/news/?174.html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教育部教师工作司关于开展全国教书育人楷模推荐工作的通知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http://www.sxmtxy.net/xbw/rsc/news/?175.html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山西能源学院收费标准</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http://www.sxeu.cn/xbw/cwc/news/?115.html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fldChar w:fldCharType="begin"/>
            </w:r>
            <w:r>
              <w:instrText xml:space="preserve"> HYPERLINK "http://www.sxmtxy.net/xbw/xsc/content/?668.html" \o "关于我院评选2016/2017学年"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关于我院评选2016/2017学年“国家 奖学金”“国家励志奖学金”的通知</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http://www.sxmtxy.net/xbw/xsc/content/?668.html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fldChar w:fldCharType="begin"/>
            </w:r>
            <w:r>
              <w:instrText xml:space="preserve"> HYPERLINK "http://www.sxmtxy.net/xbw/xsc/content/?677.html" \o "关于2016-2017学年山西能源学院国家奖学金拟推荐学生名单公示"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关于2016-2017学年山西能源学院国家奖学金拟推荐学生名单公示</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http://www.sxmtxy.net/xbw/xsc/content/?677.html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shd w:val="clear" w:color="auto" w:fill="FFFFFF"/>
                <w14:textFill>
                  <w14:solidFill>
                    <w14:schemeClr w14:val="tx1"/>
                  </w14:solidFill>
                </w14:textFill>
              </w:rPr>
            </w:pPr>
            <w:r>
              <w:fldChar w:fldCharType="begin"/>
            </w:r>
            <w:r>
              <w:instrText xml:space="preserve"> HYPERLINK "http://www.sxmtxy.net/xbw/xsc/content/?681.html" \o "山西能源学院关于2016-2017学年国家励志奖学金拟推荐学生名单公示"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山西能源学院关于2016-2017学年国家励志奖学金拟推荐学生名单公示</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http://www.sxmtxy.net/xbw/xsc/content/?681.html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5" w:hRule="exact"/>
          <w:jc w:val="center"/>
        </w:trPr>
        <w:tc>
          <w:tcPr>
            <w:tcW w:w="4888" w:type="dxa"/>
            <w:vAlign w:val="center"/>
          </w:tcPr>
          <w:p>
            <w:pPr>
              <w:pStyle w:val="3"/>
              <w:widowControl/>
              <w:shd w:val="clear" w:color="auto" w:fill="FFFFFF"/>
              <w:spacing w:before="0" w:beforeAutospacing="0" w:after="0" w:afterAutospacing="0" w:line="280" w:lineRule="exact"/>
              <w:jc w:val="both"/>
              <w:outlineLvl w:val="2"/>
              <w:rPr>
                <w:rFonts w:hint="default" w:ascii="华文仿宋" w:hAnsi="华文仿宋" w:eastAsia="华文仿宋" w:cs="方正仿宋简体"/>
                <w:b w:val="0"/>
                <w:color w:val="000000" w:themeColor="text1"/>
                <w:sz w:val="21"/>
                <w:szCs w:val="21"/>
                <w:shd w:val="clear" w:color="auto" w:fill="FFFFFF"/>
                <w14:textFill>
                  <w14:solidFill>
                    <w14:schemeClr w14:val="tx1"/>
                  </w14:solidFill>
                </w14:textFill>
              </w:rPr>
            </w:pPr>
            <w:r>
              <w:rPr>
                <w:rStyle w:val="5"/>
                <w:rFonts w:ascii="华文仿宋" w:hAnsi="华文仿宋" w:eastAsia="华文仿宋" w:cs="方正仿宋简体"/>
                <w:b w:val="0"/>
                <w:color w:val="000000" w:themeColor="text1"/>
                <w:kern w:val="2"/>
                <w:sz w:val="21"/>
                <w:szCs w:val="21"/>
                <w:u w:val="none"/>
                <w:shd w:val="clear" w:color="auto" w:fill="FFFFFF"/>
                <w14:textFill>
                  <w14:solidFill>
                    <w14:schemeClr w14:val="tx1"/>
                  </w14:solidFill>
                </w14:textFill>
              </w:rPr>
              <w:t>山西能源学院关于做好2017-2018学年 家庭经济困难学生认定及2017-2018学年 国家助学金评审发放工作的通知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http://www.sxmtxy.net/xbw/xsc/content/?683.html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shd w:val="clear" w:color="auto" w:fill="FFFFFF"/>
                <w14:textFill>
                  <w14:solidFill>
                    <w14:schemeClr w14:val="tx1"/>
                  </w14:solidFill>
                </w14:textFill>
              </w:rPr>
            </w:pPr>
            <w:r>
              <w:fldChar w:fldCharType="begin"/>
            </w:r>
            <w:r>
              <w:instrText xml:space="preserve"> HYPERLINK "http://www.sxmtxy.net/xbw/xsc/content/?700.html" \o "关于发放2017年国家奖学金与国家励志奖学金的公告"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关于发放2017年国家奖学金与国家励志奖学金的公告</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http://www.sxmtxy.net/xbw/xsc/content/?700.html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shd w:val="clear" w:color="auto" w:fill="FFFFFF"/>
                <w14:textFill>
                  <w14:solidFill>
                    <w14:schemeClr w14:val="tx1"/>
                  </w14:solidFill>
                </w14:textFill>
              </w:rPr>
            </w:pPr>
            <w:r>
              <w:fldChar w:fldCharType="begin"/>
            </w:r>
            <w:r>
              <w:instrText xml:space="preserve"> HYPERLINK "http://www.sxmtxy.net/xbw/xsc/content/?709.html" \o "关于发放2017-2018学年山西能源学院秋季助学金通知"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关于发放2017-2018学年山西能源学院秋季助学金通知</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http://www.sxmtxy.net/xbw/xsc/content/?709.html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shd w:val="clear" w:color="auto" w:fill="FFFFFF"/>
                <w14:textFill>
                  <w14:solidFill>
                    <w14:schemeClr w14:val="tx1"/>
                  </w14:solidFill>
                </w14:textFill>
              </w:rPr>
            </w:pPr>
            <w:r>
              <w:fldChar w:fldCharType="begin"/>
            </w:r>
            <w:r>
              <w:instrText xml:space="preserve"> HYPERLINK "http://www.sxmtxy.net/xbw/xsc/content/?718.html" \o "关于做好2017-2018学年春季国家助学金发放工作安排的通知"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关于做好2017-2018学年春季国家助学金发放工作安排的通知</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http://www.sxmtxy.net/xbw/xsc/content/?718.html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shd w:val="clear" w:color="auto" w:fill="FFFFFF"/>
                <w14:textFill>
                  <w14:solidFill>
                    <w14:schemeClr w14:val="tx1"/>
                  </w14:solidFill>
                </w14:textFill>
              </w:rPr>
            </w:pPr>
            <w:r>
              <w:fldChar w:fldCharType="begin"/>
            </w:r>
            <w:r>
              <w:instrText xml:space="preserve"> HYPERLINK "http://www.sxmtxy.net/xbw/xsc/content/?725.html" \o "关于发放2017-2018学年山西能源学院春季助学金通知" </w:instrText>
            </w:r>
            <w:r>
              <w:fldChar w:fldCharType="separate"/>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t>关于发放2017-2018学年山西能源学院春季助学金通知</w:t>
            </w:r>
            <w:r>
              <w:rPr>
                <w:rStyle w:val="5"/>
                <w:rFonts w:hint="eastAsia" w:ascii="华文仿宋" w:hAnsi="华文仿宋" w:eastAsia="华文仿宋" w:cs="方正仿宋简体"/>
                <w:color w:val="000000" w:themeColor="text1"/>
                <w:szCs w:val="21"/>
                <w:u w:val="none"/>
                <w:shd w:val="clear" w:color="auto" w:fill="FFFFFF"/>
                <w14:textFill>
                  <w14:solidFill>
                    <w14:schemeClr w14:val="tx1"/>
                  </w14:solidFill>
                </w14:textFill>
              </w:rPr>
              <w:fldChar w:fldCharType="end"/>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http://www.sxmtxy.net/xbw/xsc/content/?725.html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关于做好山西省教育科学“十三五”规划“1331工程”研究专项课题申报的通知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http://www.sxmtxy.net/xbw/kyxb/news/?174.html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8" w:hRule="atLeas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山西省教育厅山西省财政厅关于印发《山西省“1331工程”重点实验室、工程（技术）研究中心、产业技术创新研究院（战略联盟）建设计划实施办法》的通知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http://www.sxmtxy.net/xbw/kyxb/news/?175.html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8" w:hRule="atLeas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山西省教育厅关于发布“1331工程”重点实验室、工程（技术）研究中心、产业技术创新研究院（战略联盟）建设计划（第一批）申报指南的通知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http://www.sxmtxy.net/xbw/kyxb/news/?176.html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我院召开“煤岩多孔介质多相流动态模拟试验平台”技术方案论证会</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http://www.sxmtxy.net/xbw/kyxb/news/?177.html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关于做好2018年中西部高校青年骨干教师国内访问学者选派工作的通知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http://www.sxmtxy.net/xbw/kyxb/news/?181.html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关于组织申报2018年度山西省软科学研究计划项目的通知截止日期4月20日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http://www.sxmtxy.net/xbw/kyxb/news/?183.html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关于组织申报2018年度山西省科技计划（专项、基金等）项目的通知 截止时间4月20日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http://www.sxmtxy.net/xbw/kyxb/news/?184.html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关于做好2018年度山西省哲学社会科学规划课题申报工作的通知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http://www.sxmtxy.net/xbw/kyxb/news/?185.html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关于教育厅相关项目申报的通知——截止日期6月20日</w:t>
            </w:r>
          </w:p>
        </w:tc>
        <w:tc>
          <w:tcPr>
            <w:tcW w:w="455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http://www.sxmtxy.net/xbw/kyxb/news/?190.html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本科教学质量年度报告</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http://www.sxeu.cn/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280" w:lineRule="exact"/>
              <w:jc w:val="both"/>
              <w:outlineLvl w:val="2"/>
              <w:rPr>
                <w:rFonts w:hint="default" w:ascii="华文仿宋" w:hAnsi="华文仿宋" w:eastAsia="华文仿宋" w:cs="方正仿宋简体"/>
                <w:color w:val="000000" w:themeColor="text1"/>
                <w:sz w:val="21"/>
                <w:szCs w:val="21"/>
                <w14:textFill>
                  <w14:solidFill>
                    <w14:schemeClr w14:val="tx1"/>
                  </w14:solidFill>
                </w14:textFill>
              </w:rPr>
            </w:pPr>
            <w:r>
              <w:rPr>
                <w:rFonts w:ascii="华文仿宋" w:hAnsi="华文仿宋" w:eastAsia="华文仿宋" w:cs="仿宋"/>
                <w:b w:val="0"/>
                <w:color w:val="000000" w:themeColor="text1"/>
                <w:kern w:val="2"/>
                <w:sz w:val="21"/>
                <w:szCs w:val="21"/>
                <w14:textFill>
                  <w14:solidFill>
                    <w14:schemeClr w14:val="tx1"/>
                  </w14:solidFill>
                </w14:textFill>
              </w:rPr>
              <w:t>2018年本科专业申报公示</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http://www.sxeu.cn/content/?943.html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pStyle w:val="3"/>
              <w:widowControl/>
              <w:shd w:val="clear" w:color="auto" w:fill="FFFFFF"/>
              <w:spacing w:before="0" w:beforeAutospacing="0" w:after="0" w:afterAutospacing="0" w:line="280" w:lineRule="exact"/>
              <w:jc w:val="both"/>
              <w:outlineLvl w:val="2"/>
              <w:rPr>
                <w:rFonts w:hint="default" w:ascii="华文仿宋" w:hAnsi="华文仿宋" w:eastAsia="华文仿宋" w:cs="方正仿宋简体"/>
                <w:color w:val="000000" w:themeColor="text1"/>
                <w:sz w:val="21"/>
                <w:szCs w:val="21"/>
                <w14:textFill>
                  <w14:solidFill>
                    <w14:schemeClr w14:val="tx1"/>
                  </w14:solidFill>
                </w14:textFill>
              </w:rPr>
            </w:pPr>
            <w:r>
              <w:rPr>
                <w:rFonts w:ascii="华文仿宋" w:hAnsi="华文仿宋" w:eastAsia="华文仿宋" w:cs="仿宋"/>
                <w:b w:val="0"/>
                <w:color w:val="000000" w:themeColor="text1"/>
                <w:kern w:val="2"/>
                <w:sz w:val="21"/>
                <w:szCs w:val="21"/>
                <w14:textFill>
                  <w14:solidFill>
                    <w14:schemeClr w14:val="tx1"/>
                  </w14:solidFill>
                </w14:textFill>
              </w:rPr>
              <w:t>我院2017年度8个本科专业获教育部批准</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http://www.sxeu.cn/content/?838.html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关于2018年高等教育国家级教学成果奖推荐工作的通知</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http://jwc.tyxdl.cn/News/Tzgg/2018322854473.html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仿宋"/>
                <w:color w:val="000000" w:themeColor="text1"/>
                <w:szCs w:val="21"/>
                <w14:textFill>
                  <w14:solidFill>
                    <w14:schemeClr w14:val="tx1"/>
                  </w14:solidFill>
                </w14:textFill>
              </w:rPr>
              <w:t>关于组织申报2018年第一批产学合作协同育人项目的通知</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http://jwc.tyxdl.cn/News/Tzgg/201859633022.html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就业质量报告</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http://www.sxeu.cn/search.asp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5"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企业招聘信息</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http://www.mszp.cc/MobileCompany/Zhaopinhui/JobfairDetail/31da5415671d4f67b0b16d199cc13287码上招聘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毕业生信息</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http://www.mszp.cc/MobileCompany/Zhaopinhui/JobfairDetail/31da5415671d4f67b0b16d199cc13287码上招聘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创新创业获奖项目</w:t>
            </w:r>
          </w:p>
        </w:tc>
        <w:tc>
          <w:tcPr>
            <w:tcW w:w="4558" w:type="dxa"/>
            <w:vAlign w:val="center"/>
          </w:tcPr>
          <w:p>
            <w:pPr>
              <w:spacing w:line="280" w:lineRule="exact"/>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http://www.sxeu.cn/content/?1038.html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山西能源学院校园消防集中控制室设备及安装工程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山西能源学院校园南大门、迎宾广场工程施工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http://www.sxbid.com.cn晋中市公共资源交易网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山西能源学院校园南大门、迎宾广场工程监理</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http://www.sxbid.com.cn晋中市公共资源交易网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山西能源学院综合教学楼八九层办公用房隔断项目工程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山西能源学院产学研实践中心建设项目设计</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http://www.sxbid.com.cn晋中市公共资源交易网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山西能源学院南大门、迎宾广场绿化项目</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山西能源学院综合楼北侧道路施工工程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山西能源学院系部及职能办公室隔断及隔墙工程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山西能源学院迎宾广场雕塑施工项目</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山西能源学院综合楼电力增容改造施工项目</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http://www.sxbid.com.cn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实验设备与材料防止腐败实施方案</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http://www.sxmtxy.net/xbw/sszx/content/?567.html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办公用品防止腐败实施方案</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http://www.sxmtxy.net/xbw/sszx/content/?568.html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金工训练中心</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http://www.sxmtxy.net/xbw/sszx/content/?569.html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山西能源学院第一届教职工代表暨第一届工会会员代表大会选举附件</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http://sxeu.cn/xbw/gh/content/?595.html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关于推荐山西能源学院第一届工会委员和工会经费审查委员候选人的通知及附件</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http://sxeu.cn/xbw/gh/content/?596.html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山西能源学院关于第一届教职工代表大会第一次会议提案征集通知</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http://sxeu.cn/xbw/gh/content/?599.html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山西能源学院第一届教职工代表大会暨第一届工会会员代表大会代表名单</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http://sxeu.cn/xbw/gh/content/?597.html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女职工劳动保护特别规定</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http://sxeu.cn/xbw/gh/content/?583.html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山西省女职工劳动保护条例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http://sxeu.cn/xbw/gh/content/?582.html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宪法宣誓誓词</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http://sxeu.cn/xbw/gh/content/?591.html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山西能源学院助力帮扶脱贫捐款情况公示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http://sxeu.cn/xbw/gh/content/?608.html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2016年度决算</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2018年度年初预算</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widowControl/>
              <w:spacing w:line="280" w:lineRule="exact"/>
              <w:textAlignment w:val="center"/>
              <w:rPr>
                <w:rFonts w:ascii="华文仿宋" w:hAnsi="华文仿宋" w:eastAsia="华文仿宋" w:cs="方正仿宋简体"/>
                <w:color w:val="000000" w:themeColor="text1"/>
                <w:kern w:val="0"/>
                <w:szCs w:val="21"/>
                <w:lang w:bidi="ar"/>
                <w14:textFill>
                  <w14:solidFill>
                    <w14:schemeClr w14:val="tx1"/>
                  </w14:solidFill>
                </w14:textFill>
              </w:rPr>
            </w:pPr>
            <w:r>
              <w:rPr>
                <w:rFonts w:hint="eastAsia" w:ascii="华文仿宋" w:hAnsi="华文仿宋" w:eastAsia="华文仿宋" w:cs="方正仿宋简体"/>
                <w:color w:val="000000" w:themeColor="text1"/>
                <w:kern w:val="0"/>
                <w:szCs w:val="21"/>
                <w:lang w:bidi="ar"/>
                <w14:textFill>
                  <w14:solidFill>
                    <w14:schemeClr w14:val="tx1"/>
                  </w14:solidFill>
                </w14:textFill>
              </w:rPr>
              <w:t>山西能源学院科研奖励情况公示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山西能源学院捐资助学捐款情况公示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关于推荐任晓霞同志为山西省五一巾帼标兵公示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山西能源学院困难职工认定名单公示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山西能源学院女职工维权行动月活动展示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仿宋"/>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山西能源学院助力帮扶脱贫捐款情况公示</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山西能源学院内部公示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关于2018年暑假学生申请留校办理流程</w:t>
            </w:r>
          </w:p>
        </w:tc>
        <w:tc>
          <w:tcPr>
            <w:tcW w:w="4558" w:type="dxa"/>
            <w:vAlign w:val="center"/>
          </w:tcPr>
          <w:p>
            <w:pPr>
              <w:spacing w:line="280" w:lineRule="exact"/>
              <w:rPr>
                <w:rFonts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14:textFill>
                  <w14:solidFill>
                    <w14:schemeClr w14:val="tx1"/>
                  </w14:solidFill>
                </w14:textFill>
              </w:rPr>
              <w:t>后勤保障处公众微信号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山西能源学院煤层气开发实验室设备采购招标公告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山西能源学院水文工程地质实验室设备采购招标公告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山西能源学院多媒体教室设备采购招标公告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山西能源学院水文工程地质实验室设备采购变更公告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山西能源学院煤层气开发实验室设备采购变更公告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山西能源学院教学楼采购项目变更公告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山西能源学院综采综掘工作面设备及配套设施采购招标公告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山西能源学院机械基础实验室设备采购项目招标公告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山西能源学院电力电子技术实验室设备采购项目招标公告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山西能源学院网络实验室采购项目招标公告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山西能源学院教学楼窗帘采购项目延期公告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山西能源学院综采综掘工作面设备及配套设施采购延期公告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山西能源学院瓦斯防治实验室设备采购招标公告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山西能源学院采矿与安全虚拟仿真实验室设备采购招标公告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山西能源学院防火及矿山救护实验室设备采购招标公告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山西能源学院多媒体教室设备采购废标公告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山西能源学院煤层气开发实验室设备采购中标公告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山西能源学院水文工程地质实验室设备采购中标公告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山西能源学院教学楼窗帘采购项目磋商公告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山西能源学院教学楼窗帘采购项目终止公告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山西能源学院机械基础实验室设备采购项目中标公告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山西能源学院网络实验室采购项目废标公告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山西能源学院机电系专业实验室设备采购项目延期公告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山西能源学院电力电子技术实验室设备采购项目延期公告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山西能源学院机电实验室设备采购项目废标公告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山西能源学院网络工程监理谈判公告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山西能源学院网络工程监理变更公告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山西能源学院电力电子技术实验室设备采购项目废标公告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山西能源学院机电系专业实验室设备采购项目废标公告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山西能源学院招聘保安公司招标项目招标公告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山西能源学院综采综掘工作面设备及配套设施采购中标公告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山西能源学院瓦斯防治实验室设备采购中标公告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山西能源学院采矿与安全虚拟仿真实验室设备采购中标公告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山西能源学院电力电子技术实验室设备采购项目招标公告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山西能源学院防火及矿山救护实验室设备采购中标公告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山西能源学院网络工程监理成交公告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山西能源学院教学楼采购项目成交公告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山西能源学院纸质图书采购项目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山西能源学院招聘保安公司招标项目终止公告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山西能源学院矿业勘查实验室设备采购</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山西能源学院电力电子技术实验室设备采购项目中标公告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山西能源学院机电系专业实验室设备采购项目中标公告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山西能源学院基础实验室设备采购项目</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山西能源学院机电系专业实验室设备采购项目变更公告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采矿与安全虚拟仿真实验室设备采购</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防火及矿山救护实验室设备采购</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山西能源学院校车租赁服务项目谈判公告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山西能源学院采暖费单一来源公示</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山西能源学院教务处四六级英语考试专用设备购置谈判公告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山西能源学院招聘物业管理公司招标项目招标公告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山西能源学院综合教学楼课桌椅购置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山西能源学院学生公寓铁皮柜和床的购置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山西能源学院学生公寓搬迁及安装项目</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山西能源学院岩层控制实验室设备采购招标公告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山西能源学院教学楼窗帘采购项目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山西能源学院电子阅览室防静电地板安装项目谈判公告</w:t>
            </w:r>
          </w:p>
        </w:tc>
        <w:tc>
          <w:tcPr>
            <w:tcW w:w="455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山西能源学院山西省“</w:t>
            </w:r>
            <w:r>
              <w:rPr>
                <w:rFonts w:hint="eastAsia" w:ascii="华文仿宋" w:hAnsi="华文仿宋" w:eastAsia="华文仿宋" w:cs="方正仿宋简体"/>
                <w:color w:val="000000" w:themeColor="text1"/>
                <w:szCs w:val="21"/>
                <w:lang w:val="en-US" w:eastAsia="zh-CN"/>
                <w14:textFill>
                  <w14:solidFill>
                    <w14:schemeClr w14:val="tx1"/>
                  </w14:solidFill>
                </w14:textFill>
              </w:rPr>
              <w:t>1331工程</w:t>
            </w:r>
            <w:r>
              <w:rPr>
                <w:rFonts w:hint="eastAsia" w:ascii="华文仿宋" w:hAnsi="华文仿宋" w:eastAsia="华文仿宋" w:cs="方正仿宋简体"/>
                <w:color w:val="000000" w:themeColor="text1"/>
                <w:szCs w:val="21"/>
                <w:lang w:eastAsia="zh-CN"/>
                <w14:textFill>
                  <w14:solidFill>
                    <w14:schemeClr w14:val="tx1"/>
                  </w14:solidFill>
                </w14:textFill>
              </w:rPr>
              <w:t>”重点学科建设计划项目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山西能源学院科研专项设备采购置项目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山西能源学院财务管理教学软件购置招标公告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山西能源学院与环境系统工程分析实验室设备购置项目</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exact"/>
          <w:jc w:val="center"/>
        </w:trPr>
        <w:tc>
          <w:tcPr>
            <w:tcW w:w="4888" w:type="dxa"/>
            <w:vAlign w:val="center"/>
          </w:tcPr>
          <w:p>
            <w:pPr>
              <w:spacing w:line="280" w:lineRule="exact"/>
              <w:rPr>
                <w:rFonts w:hint="eastAsia" w:ascii="华文仿宋" w:hAnsi="华文仿宋" w:eastAsia="华文仿宋" w:cs="方正仿宋简体"/>
                <w:color w:val="000000" w:themeColor="text1"/>
                <w:szCs w:val="21"/>
                <w:lang w:eastAsia="zh-CN"/>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山西能源学院流体力学实验室设备采购招标公告</w:t>
            </w:r>
          </w:p>
        </w:tc>
        <w:tc>
          <w:tcPr>
            <w:tcW w:w="4558" w:type="dxa"/>
            <w:vAlign w:val="center"/>
          </w:tcPr>
          <w:p>
            <w:pPr>
              <w:spacing w:line="280" w:lineRule="exact"/>
              <w:rPr>
                <w:rFonts w:hint="eastAsia" w:ascii="华文仿宋" w:hAnsi="华文仿宋" w:eastAsia="华文仿宋" w:cs="方正仿宋简体"/>
                <w:color w:val="000000" w:themeColor="text1"/>
                <w:szCs w:val="21"/>
                <w14:textFill>
                  <w14:solidFill>
                    <w14:schemeClr w14:val="tx1"/>
                  </w14:solidFill>
                </w14:textFill>
              </w:rPr>
            </w:pPr>
            <w:r>
              <w:rPr>
                <w:rFonts w:hint="eastAsia" w:ascii="华文仿宋" w:hAnsi="华文仿宋" w:eastAsia="华文仿宋" w:cs="方正仿宋简体"/>
                <w:color w:val="000000" w:themeColor="text1"/>
                <w:szCs w:val="21"/>
                <w:lang w:eastAsia="zh-CN"/>
                <w14:textFill>
                  <w14:solidFill>
                    <w14:schemeClr w14:val="tx1"/>
                  </w14:solidFill>
                </w14:textFill>
              </w:rPr>
              <w:t>山西省政府采购网</w:t>
            </w:r>
          </w:p>
        </w:tc>
      </w:tr>
    </w:tbl>
    <w:p>
      <w:pPr>
        <w:spacing w:line="500" w:lineRule="exact"/>
        <w:rPr>
          <w:rFonts w:ascii="方正仿宋简体" w:hAnsi="方正仿宋简体" w:eastAsia="方正仿宋简体" w:cs="方正仿宋简体"/>
          <w:color w:val="000000"/>
          <w:sz w:val="32"/>
          <w:szCs w:val="32"/>
        </w:rPr>
      </w:pPr>
    </w:p>
    <w:p/>
    <w:sectPr>
      <w:pgSz w:w="11906" w:h="16838"/>
      <w:pgMar w:top="1440" w:right="1633" w:bottom="1440" w:left="1633"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仿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5EDBE"/>
    <w:multiLevelType w:val="singleLevel"/>
    <w:tmpl w:val="00D5EDBE"/>
    <w:lvl w:ilvl="0" w:tentative="0">
      <w:start w:val="8"/>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133B5"/>
    <w:rsid w:val="000F0713"/>
    <w:rsid w:val="000F3C2B"/>
    <w:rsid w:val="00235262"/>
    <w:rsid w:val="00237FE9"/>
    <w:rsid w:val="002F27CD"/>
    <w:rsid w:val="004313B2"/>
    <w:rsid w:val="00442670"/>
    <w:rsid w:val="00470AED"/>
    <w:rsid w:val="004C7EA6"/>
    <w:rsid w:val="006143EB"/>
    <w:rsid w:val="00666874"/>
    <w:rsid w:val="00732AB9"/>
    <w:rsid w:val="008055EE"/>
    <w:rsid w:val="00841F95"/>
    <w:rsid w:val="0087363B"/>
    <w:rsid w:val="008A41CA"/>
    <w:rsid w:val="008B5BFD"/>
    <w:rsid w:val="008D6DB3"/>
    <w:rsid w:val="009156E0"/>
    <w:rsid w:val="00A46ABF"/>
    <w:rsid w:val="00AD20B0"/>
    <w:rsid w:val="00AE22A0"/>
    <w:rsid w:val="00BD3BBF"/>
    <w:rsid w:val="00C90BC4"/>
    <w:rsid w:val="00CA0161"/>
    <w:rsid w:val="00D6435F"/>
    <w:rsid w:val="00DC690B"/>
    <w:rsid w:val="00E47B6C"/>
    <w:rsid w:val="00F71B5A"/>
    <w:rsid w:val="00FA7834"/>
    <w:rsid w:val="00FD6CB6"/>
    <w:rsid w:val="07653273"/>
    <w:rsid w:val="09A85ABA"/>
    <w:rsid w:val="138B7193"/>
    <w:rsid w:val="147B31E2"/>
    <w:rsid w:val="165C79EE"/>
    <w:rsid w:val="17600450"/>
    <w:rsid w:val="1B6C693A"/>
    <w:rsid w:val="1FAE7023"/>
    <w:rsid w:val="20CE2AEB"/>
    <w:rsid w:val="21DA6F89"/>
    <w:rsid w:val="22645DE6"/>
    <w:rsid w:val="2337674E"/>
    <w:rsid w:val="26482B41"/>
    <w:rsid w:val="27992915"/>
    <w:rsid w:val="298E24FB"/>
    <w:rsid w:val="2CF133B5"/>
    <w:rsid w:val="2CFA3D09"/>
    <w:rsid w:val="3891566A"/>
    <w:rsid w:val="3AB641FB"/>
    <w:rsid w:val="3AEE1C79"/>
    <w:rsid w:val="3AFF4FAA"/>
    <w:rsid w:val="3CC53A0D"/>
    <w:rsid w:val="43034C55"/>
    <w:rsid w:val="46D21846"/>
    <w:rsid w:val="4895279F"/>
    <w:rsid w:val="4AA114C7"/>
    <w:rsid w:val="4C700C18"/>
    <w:rsid w:val="4CEB369E"/>
    <w:rsid w:val="4D2D1E2E"/>
    <w:rsid w:val="4D3C1E4A"/>
    <w:rsid w:val="4E3E111E"/>
    <w:rsid w:val="51CE13B2"/>
    <w:rsid w:val="55966B9B"/>
    <w:rsid w:val="56B92F95"/>
    <w:rsid w:val="5AC35C9A"/>
    <w:rsid w:val="5C8E39A2"/>
    <w:rsid w:val="5C922D07"/>
    <w:rsid w:val="5D43541E"/>
    <w:rsid w:val="5D7D5D6C"/>
    <w:rsid w:val="5E114BD5"/>
    <w:rsid w:val="60731893"/>
    <w:rsid w:val="60A93978"/>
    <w:rsid w:val="63487A23"/>
    <w:rsid w:val="64D33F19"/>
    <w:rsid w:val="681D55CC"/>
    <w:rsid w:val="68FE4EF6"/>
    <w:rsid w:val="6AA72A37"/>
    <w:rsid w:val="6F9C2F41"/>
    <w:rsid w:val="70F213F9"/>
    <w:rsid w:val="70FF0531"/>
    <w:rsid w:val="73AC381E"/>
    <w:rsid w:val="74A32BB4"/>
    <w:rsid w:val="74F83BD9"/>
    <w:rsid w:val="761C7966"/>
    <w:rsid w:val="76F8368F"/>
    <w:rsid w:val="787037DC"/>
    <w:rsid w:val="78FE0F89"/>
    <w:rsid w:val="7B492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Times New Roman"/>
      <w:b/>
      <w:kern w:val="0"/>
      <w:sz w:val="27"/>
      <w:szCs w:val="27"/>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12</Pages>
  <Words>5396</Words>
  <Characters>5087</Characters>
  <Lines>42</Lines>
  <Paragraphs>20</Paragraphs>
  <TotalTime>26</TotalTime>
  <ScaleCrop>false</ScaleCrop>
  <LinksUpToDate>false</LinksUpToDate>
  <CharactersWithSpaces>10463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2018-11-01T03:36:00Z</dcterms:created>
  <dc:creator>Administrator</dc:creator>
  <cp:lastModifiedBy>Administrator</cp:lastModifiedBy>
  <cp:lastPrinted>2018-11-05T07:59:50Z</cp:lastPrinted>
  <dcterms:modified xsi:type="dcterms:W3CDTF">2018-11-05T08:29:48Z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